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E76" w:rsidRPr="00E83476" w:rsidRDefault="008C7C1F" w:rsidP="00746E76">
      <w:pPr>
        <w:ind w:firstLine="420"/>
        <w:jc w:val="center"/>
        <w:rPr>
          <w:rFonts w:asciiTheme="minorEastAsia" w:hAnsiTheme="minorEastAsia" w:cs="AdobeSongStd-Light"/>
          <w:b/>
          <w:kern w:val="0"/>
          <w:sz w:val="30"/>
          <w:szCs w:val="30"/>
        </w:rPr>
      </w:pPr>
      <w:r w:rsidRPr="00E83476">
        <w:rPr>
          <w:rFonts w:asciiTheme="minorEastAsia" w:hAnsiTheme="minorEastAsia" w:cs="AdobeSongStd-Light" w:hint="eastAsia"/>
          <w:b/>
          <w:kern w:val="0"/>
          <w:sz w:val="30"/>
          <w:szCs w:val="30"/>
        </w:rPr>
        <w:t>中共土改政策变动的历史考察</w:t>
      </w:r>
    </w:p>
    <w:p w:rsidR="00A535DB" w:rsidRDefault="008C7C1F" w:rsidP="00746E76">
      <w:pPr>
        <w:ind w:firstLine="420"/>
        <w:jc w:val="center"/>
        <w:rPr>
          <w:rFonts w:asciiTheme="minorEastAsia" w:hAnsiTheme="minorEastAsia" w:cs="AdobeSongStd-Light"/>
          <w:b/>
          <w:kern w:val="0"/>
          <w:sz w:val="30"/>
          <w:szCs w:val="30"/>
        </w:rPr>
      </w:pPr>
      <w:r w:rsidRPr="00E83476">
        <w:rPr>
          <w:rFonts w:asciiTheme="minorEastAsia" w:hAnsiTheme="minorEastAsia" w:cs="AdobeSongStd-Light" w:hint="eastAsia"/>
          <w:b/>
          <w:kern w:val="0"/>
          <w:sz w:val="30"/>
          <w:szCs w:val="30"/>
        </w:rPr>
        <w:t>——读书笔记</w:t>
      </w:r>
    </w:p>
    <w:p w:rsidR="001E5C76" w:rsidRPr="001E5C76" w:rsidRDefault="001E5C76" w:rsidP="001E5C76">
      <w:pPr>
        <w:ind w:firstLine="420"/>
        <w:jc w:val="center"/>
        <w:rPr>
          <w:rFonts w:asciiTheme="minorEastAsia" w:hAnsiTheme="minorEastAsia" w:cs="AdobeSongStd-Light" w:hint="eastAsia"/>
          <w:b/>
          <w:kern w:val="0"/>
          <w:sz w:val="30"/>
          <w:szCs w:val="30"/>
        </w:rPr>
      </w:pPr>
      <w:r w:rsidRPr="001E5C76">
        <w:rPr>
          <w:rFonts w:asciiTheme="minorEastAsia" w:hAnsiTheme="minorEastAsia" w:cs="AdobeSongStd-Light" w:hint="eastAsia"/>
          <w:b/>
          <w:kern w:val="0"/>
          <w:sz w:val="30"/>
          <w:szCs w:val="30"/>
        </w:rPr>
        <w:t>宋悦 2013201506</w:t>
      </w:r>
    </w:p>
    <w:p w:rsidR="00746E76" w:rsidRPr="00260FE9" w:rsidRDefault="008C7C1F" w:rsidP="00746E76">
      <w:pPr>
        <w:ind w:firstLine="420"/>
        <w:rPr>
          <w:b/>
          <w:sz w:val="28"/>
          <w:szCs w:val="28"/>
        </w:rPr>
      </w:pPr>
      <w:r w:rsidRPr="00260FE9">
        <w:rPr>
          <w:rFonts w:hint="eastAsia"/>
          <w:b/>
          <w:sz w:val="28"/>
          <w:szCs w:val="28"/>
        </w:rPr>
        <w:t>引言</w:t>
      </w:r>
    </w:p>
    <w:p w:rsidR="00746E76" w:rsidRDefault="008C7C1F" w:rsidP="00746E76">
      <w:pPr>
        <w:ind w:firstLine="420"/>
        <w:rPr>
          <w:sz w:val="28"/>
          <w:szCs w:val="28"/>
        </w:rPr>
      </w:pPr>
      <w:r w:rsidRPr="00746E76">
        <w:rPr>
          <w:rFonts w:hint="eastAsia"/>
          <w:sz w:val="28"/>
          <w:szCs w:val="28"/>
        </w:rPr>
        <w:t>文章引言部分首先介绍了中共土改政策在</w:t>
      </w:r>
      <w:r w:rsidRPr="00746E76">
        <w:rPr>
          <w:sz w:val="28"/>
          <w:szCs w:val="28"/>
        </w:rPr>
        <w:t>1946</w:t>
      </w:r>
      <w:r w:rsidRPr="00746E76">
        <w:rPr>
          <w:rFonts w:hint="eastAsia"/>
          <w:sz w:val="28"/>
          <w:szCs w:val="28"/>
        </w:rPr>
        <w:t>年</w:t>
      </w:r>
      <w:r w:rsidRPr="00746E76">
        <w:rPr>
          <w:sz w:val="28"/>
          <w:szCs w:val="28"/>
        </w:rPr>
        <w:t>-1948</w:t>
      </w:r>
      <w:r w:rsidRPr="00746E76">
        <w:rPr>
          <w:rFonts w:hint="eastAsia"/>
          <w:sz w:val="28"/>
          <w:szCs w:val="28"/>
        </w:rPr>
        <w:t>年间先</w:t>
      </w:r>
      <w:r>
        <w:rPr>
          <w:rFonts w:hint="eastAsia"/>
          <w:sz w:val="28"/>
          <w:szCs w:val="28"/>
        </w:rPr>
        <w:t>由激进变为</w:t>
      </w:r>
      <w:r w:rsidRPr="00746E76">
        <w:rPr>
          <w:rFonts w:hint="eastAsia"/>
          <w:sz w:val="28"/>
          <w:szCs w:val="28"/>
        </w:rPr>
        <w:t>温和，又转向激进，再纠正的转变过程。然后列举了以往学者们对针对该过程转变原因和</w:t>
      </w:r>
      <w:r w:rsidRPr="00746E76">
        <w:rPr>
          <w:sz w:val="28"/>
          <w:szCs w:val="28"/>
        </w:rPr>
        <w:t>1946</w:t>
      </w:r>
      <w:r w:rsidRPr="00746E76">
        <w:rPr>
          <w:rFonts w:hint="eastAsia"/>
          <w:sz w:val="28"/>
          <w:szCs w:val="28"/>
        </w:rPr>
        <w:t>年以来中共发动土改的动机的一些看法，主要分为两派，即战争动员论和基于战争动员的“政治谋略”说。但作者认为，这两种观点都未得到史实证明，从而提出了本文的研究目标，即对该问题进行史料分析和实证研究。</w:t>
      </w:r>
    </w:p>
    <w:p w:rsidR="00260FE9" w:rsidRDefault="008C7C1F" w:rsidP="00260FE9">
      <w:pPr>
        <w:ind w:firstLine="420"/>
        <w:rPr>
          <w:b/>
          <w:sz w:val="28"/>
          <w:szCs w:val="28"/>
        </w:rPr>
      </w:pPr>
      <w:r w:rsidRPr="00260FE9">
        <w:rPr>
          <w:rFonts w:hint="eastAsia"/>
          <w:b/>
          <w:sz w:val="28"/>
          <w:szCs w:val="28"/>
        </w:rPr>
        <w:t>“五四指示</w:t>
      </w:r>
      <w:r w:rsidRPr="00260FE9">
        <w:rPr>
          <w:b/>
          <w:sz w:val="28"/>
          <w:szCs w:val="28"/>
        </w:rPr>
        <w:t>"</w:t>
      </w:r>
      <w:r w:rsidRPr="00260FE9">
        <w:rPr>
          <w:rFonts w:hint="eastAsia"/>
          <w:b/>
          <w:sz w:val="28"/>
          <w:szCs w:val="28"/>
        </w:rPr>
        <w:t>的形成与背景</w:t>
      </w:r>
    </w:p>
    <w:p w:rsidR="00260FE9" w:rsidRPr="00260FE9" w:rsidRDefault="008C7C1F" w:rsidP="00260FE9">
      <w:pPr>
        <w:ind w:firstLine="420"/>
        <w:rPr>
          <w:b/>
          <w:sz w:val="28"/>
          <w:szCs w:val="28"/>
        </w:rPr>
      </w:pPr>
      <w:r>
        <w:rPr>
          <w:rFonts w:hint="eastAsia"/>
          <w:sz w:val="28"/>
          <w:szCs w:val="28"/>
        </w:rPr>
        <w:t>这一部分分析“五四指示”的形成背景。作者首先指出，“内战迫在眉睫”并非“五四指示”的形成背景。虽然在“五四指示”形成前中共之间存在摩擦，但中共中央并未有“大战在即”的思想准备。然后根据“五四指示”的内容和刘少奇的事后分析，作者得出“既满足解放区群众要求，又不脱离全国群众，将和</w:t>
      </w:r>
      <w:r w:rsidRPr="00260FE9">
        <w:rPr>
          <w:rFonts w:hint="eastAsia"/>
          <w:sz w:val="28"/>
          <w:szCs w:val="28"/>
        </w:rPr>
        <w:t>平与土改兼顾”</w:t>
      </w:r>
      <w:r>
        <w:rPr>
          <w:rFonts w:hint="eastAsia"/>
          <w:sz w:val="28"/>
          <w:szCs w:val="28"/>
        </w:rPr>
        <w:t>的矛盾性</w:t>
      </w:r>
      <w:r w:rsidRPr="00260FE9">
        <w:rPr>
          <w:rFonts w:hint="eastAsia"/>
          <w:sz w:val="28"/>
          <w:szCs w:val="28"/>
        </w:rPr>
        <w:t>才是“五四指示”的真实背景。</w:t>
      </w:r>
    </w:p>
    <w:p w:rsidR="00746E76" w:rsidRDefault="008C7C1F" w:rsidP="00746E76">
      <w:pPr>
        <w:ind w:firstLine="420"/>
        <w:rPr>
          <w:b/>
          <w:sz w:val="28"/>
          <w:szCs w:val="28"/>
        </w:rPr>
      </w:pPr>
      <w:r w:rsidRPr="00260FE9">
        <w:rPr>
          <w:rFonts w:hint="eastAsia"/>
          <w:b/>
          <w:sz w:val="28"/>
          <w:szCs w:val="28"/>
        </w:rPr>
        <w:t>中共中央推动土改的关心所在</w:t>
      </w:r>
    </w:p>
    <w:p w:rsidR="00D5121F" w:rsidRDefault="008C7C1F" w:rsidP="00746E76">
      <w:pPr>
        <w:ind w:firstLine="420"/>
        <w:rPr>
          <w:sz w:val="28"/>
          <w:szCs w:val="28"/>
        </w:rPr>
      </w:pPr>
      <w:r w:rsidRPr="00E770B1">
        <w:rPr>
          <w:rFonts w:hint="eastAsia"/>
          <w:sz w:val="28"/>
          <w:szCs w:val="28"/>
        </w:rPr>
        <w:t>这一部分讨论中共发动土改的目的。</w:t>
      </w:r>
      <w:r>
        <w:rPr>
          <w:rFonts w:hint="eastAsia"/>
          <w:sz w:val="28"/>
          <w:szCs w:val="28"/>
        </w:rPr>
        <w:t>从“五四指示”前的电报往来记录和会议记录来看，作者再次分析验证了战争形势并非发动土改的主要目的，地方减租运动中涌现出的农民运动和对</w:t>
      </w:r>
      <w:r>
        <w:rPr>
          <w:sz w:val="28"/>
          <w:szCs w:val="28"/>
        </w:rPr>
        <w:t>1927</w:t>
      </w:r>
      <w:r>
        <w:rPr>
          <w:rFonts w:hint="eastAsia"/>
          <w:sz w:val="28"/>
          <w:szCs w:val="28"/>
        </w:rPr>
        <w:t>年大革命失败的经验教训才是</w:t>
      </w:r>
      <w:r>
        <w:rPr>
          <w:sz w:val="28"/>
          <w:szCs w:val="28"/>
        </w:rPr>
        <w:t>1946</w:t>
      </w:r>
      <w:r>
        <w:rPr>
          <w:rFonts w:hint="eastAsia"/>
          <w:sz w:val="28"/>
          <w:szCs w:val="28"/>
        </w:rPr>
        <w:t>年中共决心进行土改的原因。</w:t>
      </w:r>
    </w:p>
    <w:p w:rsidR="00914B17" w:rsidRPr="00914B17" w:rsidRDefault="008C7C1F" w:rsidP="00746E76">
      <w:pPr>
        <w:ind w:firstLine="420"/>
        <w:rPr>
          <w:b/>
          <w:sz w:val="28"/>
          <w:szCs w:val="28"/>
        </w:rPr>
      </w:pPr>
      <w:r w:rsidRPr="00914B17">
        <w:rPr>
          <w:rFonts w:hint="eastAsia"/>
          <w:b/>
          <w:sz w:val="28"/>
          <w:szCs w:val="28"/>
        </w:rPr>
        <w:lastRenderedPageBreak/>
        <w:t>土地赎买政策的提出及其原因</w:t>
      </w:r>
    </w:p>
    <w:p w:rsidR="00D5121F" w:rsidRDefault="008C7C1F" w:rsidP="00746E76">
      <w:pPr>
        <w:ind w:firstLine="420"/>
        <w:rPr>
          <w:sz w:val="28"/>
          <w:szCs w:val="28"/>
        </w:rPr>
      </w:pPr>
      <w:r w:rsidRPr="00914B17">
        <w:rPr>
          <w:rFonts w:hint="eastAsia"/>
          <w:sz w:val="28"/>
          <w:szCs w:val="28"/>
        </w:rPr>
        <w:t>这一部分解释为何土改采取了</w:t>
      </w:r>
      <w:r>
        <w:rPr>
          <w:rFonts w:hint="eastAsia"/>
          <w:sz w:val="28"/>
          <w:szCs w:val="28"/>
        </w:rPr>
        <w:t>相对温和的</w:t>
      </w:r>
      <w:r w:rsidRPr="00914B17">
        <w:rPr>
          <w:rFonts w:hint="eastAsia"/>
          <w:sz w:val="28"/>
          <w:szCs w:val="28"/>
        </w:rPr>
        <w:t>土地赎买政策。</w:t>
      </w:r>
      <w:r>
        <w:rPr>
          <w:rFonts w:hint="eastAsia"/>
          <w:sz w:val="28"/>
          <w:szCs w:val="28"/>
        </w:rPr>
        <w:t>虽然在上一部分中，中共决心土改，但仍面临国内外形势的制约。面对着真的迫在眉睫的内战和中立人士对农民运动中激进行为的批评，中共最终决定和平土改，一方面给农民以利益，</w:t>
      </w:r>
      <w:proofErr w:type="gramStart"/>
      <w:r>
        <w:rPr>
          <w:rFonts w:hint="eastAsia"/>
          <w:sz w:val="28"/>
          <w:szCs w:val="28"/>
        </w:rPr>
        <w:t>一方民</w:t>
      </w:r>
      <w:proofErr w:type="gramEnd"/>
      <w:r>
        <w:rPr>
          <w:rFonts w:hint="eastAsia"/>
          <w:sz w:val="28"/>
          <w:szCs w:val="28"/>
        </w:rPr>
        <w:t>不至于因激进政策使地主转向反动。</w:t>
      </w:r>
    </w:p>
    <w:p w:rsidR="00E83476" w:rsidRPr="00E83476" w:rsidRDefault="008C7C1F" w:rsidP="00746E76">
      <w:pPr>
        <w:ind w:firstLine="420"/>
        <w:rPr>
          <w:b/>
          <w:sz w:val="28"/>
          <w:szCs w:val="28"/>
        </w:rPr>
      </w:pPr>
      <w:r w:rsidRPr="00E83476">
        <w:rPr>
          <w:rFonts w:hint="eastAsia"/>
          <w:b/>
          <w:sz w:val="28"/>
          <w:szCs w:val="28"/>
        </w:rPr>
        <w:t>陈甘宁边区和平赎买土地的试行</w:t>
      </w:r>
    </w:p>
    <w:p w:rsidR="00D5121F" w:rsidRPr="00E56A8C" w:rsidRDefault="008C7C1F" w:rsidP="00746E76">
      <w:pPr>
        <w:ind w:firstLine="420"/>
        <w:rPr>
          <w:b/>
          <w:sz w:val="28"/>
          <w:szCs w:val="28"/>
        </w:rPr>
      </w:pPr>
      <w:r w:rsidRPr="00E83476">
        <w:rPr>
          <w:rFonts w:hint="eastAsia"/>
          <w:sz w:val="28"/>
          <w:szCs w:val="28"/>
        </w:rPr>
        <w:t>这一部分介绍和平赎买在陕甘宁边区的试行情况。</w:t>
      </w:r>
      <w:r>
        <w:rPr>
          <w:rFonts w:hint="eastAsia"/>
          <w:sz w:val="28"/>
          <w:szCs w:val="28"/>
        </w:rPr>
        <w:t>由于各地情况差异和担心影响正在进行反奸清算的农民的情绪，中央决定现在较为了解的陕甘宁边区进行土地赎买的试点。这一史实反驳了以往学者对和平赎买政策真实性的怀疑，证明了直至</w:t>
      </w:r>
      <w:r>
        <w:rPr>
          <w:sz w:val="28"/>
          <w:szCs w:val="28"/>
        </w:rPr>
        <w:t>1947</w:t>
      </w:r>
      <w:r>
        <w:rPr>
          <w:rFonts w:hint="eastAsia"/>
          <w:sz w:val="28"/>
          <w:szCs w:val="28"/>
        </w:rPr>
        <w:t>年中共在内战环境下仍实行了比“五四指示</w:t>
      </w:r>
      <w:r>
        <w:rPr>
          <w:sz w:val="28"/>
          <w:szCs w:val="28"/>
        </w:rPr>
        <w:t>”</w:t>
      </w:r>
      <w:r>
        <w:rPr>
          <w:rFonts w:hint="eastAsia"/>
          <w:sz w:val="28"/>
          <w:szCs w:val="28"/>
        </w:rPr>
        <w:t>更加温和的土改政策，即</w:t>
      </w:r>
      <w:r w:rsidRPr="00E56A8C">
        <w:rPr>
          <w:rFonts w:hint="eastAsia"/>
          <w:sz w:val="28"/>
          <w:szCs w:val="28"/>
        </w:rPr>
        <w:t>发行公债征购地主士地，然后分给农民或货款由贫苦农民购买的方法。</w:t>
      </w:r>
    </w:p>
    <w:p w:rsidR="00914B17" w:rsidRPr="00914B17" w:rsidRDefault="008C7C1F" w:rsidP="00746E76">
      <w:pPr>
        <w:ind w:firstLine="420"/>
        <w:rPr>
          <w:b/>
          <w:sz w:val="28"/>
          <w:szCs w:val="28"/>
        </w:rPr>
      </w:pPr>
      <w:r>
        <w:rPr>
          <w:rFonts w:hint="eastAsia"/>
          <w:b/>
          <w:sz w:val="28"/>
          <w:szCs w:val="28"/>
        </w:rPr>
        <w:t>康生在陕</w:t>
      </w:r>
      <w:r w:rsidRPr="00E56A8C">
        <w:rPr>
          <w:rFonts w:hint="eastAsia"/>
          <w:b/>
          <w:sz w:val="28"/>
          <w:szCs w:val="28"/>
        </w:rPr>
        <w:t>甘的调查与结果</w:t>
      </w:r>
    </w:p>
    <w:p w:rsidR="00E56A8C" w:rsidRDefault="008C7C1F" w:rsidP="00514CB2">
      <w:pPr>
        <w:ind w:firstLine="420"/>
        <w:rPr>
          <w:sz w:val="28"/>
          <w:szCs w:val="28"/>
        </w:rPr>
      </w:pPr>
      <w:r w:rsidRPr="00514CB2">
        <w:rPr>
          <w:rFonts w:hint="eastAsia"/>
          <w:sz w:val="28"/>
          <w:szCs w:val="28"/>
        </w:rPr>
        <w:t>这一部分是对上一部分的辅助</w:t>
      </w:r>
      <w:r>
        <w:rPr>
          <w:rFonts w:hint="eastAsia"/>
          <w:sz w:val="28"/>
          <w:szCs w:val="28"/>
        </w:rPr>
        <w:t>说明</w:t>
      </w:r>
      <w:r w:rsidRPr="00514CB2">
        <w:rPr>
          <w:rFonts w:hint="eastAsia"/>
          <w:sz w:val="28"/>
          <w:szCs w:val="28"/>
        </w:rPr>
        <w:t>和过度章节。</w:t>
      </w:r>
      <w:r>
        <w:rPr>
          <w:rFonts w:hint="eastAsia"/>
          <w:sz w:val="28"/>
          <w:szCs w:val="28"/>
        </w:rPr>
        <w:t>尽管面临着地方的怀疑，中央仍坚持执行土地赎买。同时由于内战打响，中央要兼顾统一战线和革命任务，因此主张既要尽快解决土地问题，又要继续土地赎买。到此为止，可以作为中央土改政策的一个大模块，即温和部分，下面要进入向激进转变的部分了。</w:t>
      </w:r>
    </w:p>
    <w:p w:rsidR="00514CB2" w:rsidRDefault="008C7C1F" w:rsidP="00514CB2">
      <w:pPr>
        <w:ind w:firstLine="420"/>
        <w:rPr>
          <w:b/>
          <w:sz w:val="28"/>
          <w:szCs w:val="28"/>
        </w:rPr>
      </w:pPr>
      <w:r w:rsidRPr="00514CB2">
        <w:rPr>
          <w:rFonts w:hint="eastAsia"/>
          <w:b/>
          <w:sz w:val="28"/>
          <w:szCs w:val="28"/>
        </w:rPr>
        <w:t>刘少奇态度转趋激进的原因</w:t>
      </w:r>
    </w:p>
    <w:p w:rsidR="00514CB2" w:rsidRPr="00514CB2" w:rsidRDefault="008C7C1F" w:rsidP="00514CB2">
      <w:pPr>
        <w:ind w:firstLine="420"/>
        <w:rPr>
          <w:sz w:val="28"/>
          <w:szCs w:val="28"/>
        </w:rPr>
      </w:pPr>
      <w:r w:rsidRPr="00514CB2">
        <w:rPr>
          <w:rFonts w:hint="eastAsia"/>
          <w:sz w:val="28"/>
          <w:szCs w:val="28"/>
        </w:rPr>
        <w:t>这一部分解释了刘少奇接手土改工作后的态度转变。</w:t>
      </w:r>
      <w:r>
        <w:rPr>
          <w:rFonts w:hint="eastAsia"/>
          <w:sz w:val="28"/>
          <w:szCs w:val="28"/>
        </w:rPr>
        <w:t>便随着内战进行，毛泽东专注于军事，刘少奇接手土改，直接获取地方土改报告</w:t>
      </w:r>
      <w:r>
        <w:rPr>
          <w:rFonts w:hint="eastAsia"/>
          <w:sz w:val="28"/>
          <w:szCs w:val="28"/>
        </w:rPr>
        <w:lastRenderedPageBreak/>
        <w:t>并沿途考察农村情况。刘发现实行了“五四指示”的地区农民仍然困苦，而突破政策限制、实行耕者有其田的地区则相当大程度上解决了赤贫问题。因此在要获取农民拥护和防止再犯大革命后期的右倾错误的考虑下，</w:t>
      </w:r>
      <w:proofErr w:type="gramStart"/>
      <w:r>
        <w:rPr>
          <w:rFonts w:hint="eastAsia"/>
          <w:sz w:val="28"/>
          <w:szCs w:val="28"/>
        </w:rPr>
        <w:t>刘态度</w:t>
      </w:r>
      <w:proofErr w:type="gramEnd"/>
      <w:r>
        <w:rPr>
          <w:rFonts w:hint="eastAsia"/>
          <w:sz w:val="28"/>
          <w:szCs w:val="28"/>
        </w:rPr>
        <w:t>转为激进，并要求各地整改。</w:t>
      </w:r>
    </w:p>
    <w:p w:rsidR="00514CB2" w:rsidRPr="00844ACE" w:rsidRDefault="008C7C1F" w:rsidP="00514CB2">
      <w:pPr>
        <w:ind w:firstLine="420"/>
        <w:rPr>
          <w:b/>
          <w:sz w:val="28"/>
          <w:szCs w:val="28"/>
        </w:rPr>
      </w:pPr>
      <w:r w:rsidRPr="00844ACE">
        <w:rPr>
          <w:rFonts w:hint="eastAsia"/>
          <w:b/>
          <w:sz w:val="28"/>
          <w:szCs w:val="28"/>
        </w:rPr>
        <w:t>土改政策的“左</w:t>
      </w:r>
      <w:r w:rsidRPr="00844ACE">
        <w:rPr>
          <w:b/>
          <w:sz w:val="28"/>
          <w:szCs w:val="28"/>
        </w:rPr>
        <w:t>"</w:t>
      </w:r>
      <w:r w:rsidRPr="00844ACE">
        <w:rPr>
          <w:rFonts w:hint="eastAsia"/>
          <w:b/>
          <w:sz w:val="28"/>
          <w:szCs w:val="28"/>
        </w:rPr>
        <w:t>倾与纠偏</w:t>
      </w:r>
    </w:p>
    <w:p w:rsidR="00E56A8C" w:rsidRPr="00844ACE" w:rsidRDefault="008C7C1F" w:rsidP="00746E76">
      <w:pPr>
        <w:ind w:firstLine="420"/>
        <w:rPr>
          <w:sz w:val="28"/>
          <w:szCs w:val="28"/>
        </w:rPr>
      </w:pPr>
      <w:r w:rsidRPr="00844ACE">
        <w:rPr>
          <w:rFonts w:hint="eastAsia"/>
          <w:sz w:val="28"/>
          <w:szCs w:val="28"/>
        </w:rPr>
        <w:t>这一部分介绍刘要求整改后地方的过激行为。</w:t>
      </w:r>
      <w:r>
        <w:rPr>
          <w:rFonts w:hint="eastAsia"/>
          <w:sz w:val="28"/>
          <w:szCs w:val="28"/>
        </w:rPr>
        <w:t>由于上一部分中，刘少奇要求各地按照毛泽东的《</w:t>
      </w:r>
      <w:r w:rsidRPr="00844ACE">
        <w:rPr>
          <w:rFonts w:hint="eastAsia"/>
          <w:sz w:val="28"/>
          <w:szCs w:val="28"/>
        </w:rPr>
        <w:t>湖南农民运动考察报告</w:t>
      </w:r>
      <w:r>
        <w:rPr>
          <w:rFonts w:hint="eastAsia"/>
          <w:sz w:val="28"/>
          <w:szCs w:val="28"/>
        </w:rPr>
        <w:t>》进行整改，导致各地大量过激的举动。而土改暴力导致流亡和仇杀，造成恐慌和自我孤立，使得刘又开始着手纠偏。</w:t>
      </w:r>
    </w:p>
    <w:p w:rsidR="00E56A8C" w:rsidRDefault="008C7C1F" w:rsidP="00746E76">
      <w:pPr>
        <w:ind w:firstLine="420"/>
        <w:rPr>
          <w:b/>
          <w:sz w:val="28"/>
          <w:szCs w:val="28"/>
        </w:rPr>
      </w:pPr>
      <w:r w:rsidRPr="00FF4C6A">
        <w:rPr>
          <w:rFonts w:hint="eastAsia"/>
          <w:b/>
          <w:sz w:val="28"/>
          <w:szCs w:val="28"/>
        </w:rPr>
        <w:t>土地会议与反右倾</w:t>
      </w:r>
    </w:p>
    <w:p w:rsidR="00FF4C6A" w:rsidRPr="00FF4C6A" w:rsidRDefault="008C7C1F" w:rsidP="00746E76">
      <w:pPr>
        <w:ind w:firstLine="420"/>
        <w:rPr>
          <w:sz w:val="28"/>
          <w:szCs w:val="28"/>
        </w:rPr>
      </w:pPr>
      <w:r>
        <w:rPr>
          <w:rFonts w:hint="eastAsia"/>
          <w:sz w:val="28"/>
          <w:szCs w:val="28"/>
        </w:rPr>
        <w:t>这一部分介绍土地会议的反右倾观点。虽然上一部分刘少奇叫停了过激的土改暴力，也在土地会议中提醒了左倾的危险，但总的来说，其观点仍是反右倾的，而地方也多着眼于后者，对前者为过多留意。</w:t>
      </w:r>
    </w:p>
    <w:p w:rsidR="00E56A8C" w:rsidRDefault="008C7C1F" w:rsidP="00746E76">
      <w:pPr>
        <w:ind w:firstLine="420"/>
        <w:rPr>
          <w:b/>
          <w:sz w:val="28"/>
          <w:szCs w:val="28"/>
        </w:rPr>
      </w:pPr>
      <w:r w:rsidRPr="00FF4C6A">
        <w:rPr>
          <w:rFonts w:hint="eastAsia"/>
          <w:b/>
          <w:sz w:val="28"/>
          <w:szCs w:val="28"/>
        </w:rPr>
        <w:t>土地会议后的“左</w:t>
      </w:r>
      <w:r w:rsidRPr="00FF4C6A">
        <w:rPr>
          <w:b/>
          <w:sz w:val="28"/>
          <w:szCs w:val="28"/>
        </w:rPr>
        <w:t>"</w:t>
      </w:r>
      <w:r w:rsidRPr="00FF4C6A">
        <w:rPr>
          <w:rFonts w:hint="eastAsia"/>
          <w:b/>
          <w:sz w:val="28"/>
          <w:szCs w:val="28"/>
        </w:rPr>
        <w:t>倾狂潮</w:t>
      </w:r>
    </w:p>
    <w:p w:rsidR="00FF4C6A" w:rsidRDefault="008C7C1F" w:rsidP="00746E76">
      <w:pPr>
        <w:ind w:firstLine="420"/>
        <w:rPr>
          <w:sz w:val="28"/>
          <w:szCs w:val="28"/>
        </w:rPr>
      </w:pPr>
      <w:r>
        <w:rPr>
          <w:rFonts w:hint="eastAsia"/>
          <w:sz w:val="28"/>
          <w:szCs w:val="28"/>
        </w:rPr>
        <w:t>这一部分介绍会议后的左倾风潮。在上一部分的背景下，地方自然而然地开始开展激烈的反右倾举动，掀起左倾的暴力狂潮，死伤无数，造成了红色恐怖。</w:t>
      </w:r>
    </w:p>
    <w:p w:rsidR="004828B0" w:rsidRPr="004828B0" w:rsidRDefault="008C7C1F" w:rsidP="00746E76">
      <w:pPr>
        <w:ind w:firstLine="420"/>
        <w:rPr>
          <w:b/>
          <w:sz w:val="28"/>
          <w:szCs w:val="28"/>
        </w:rPr>
      </w:pPr>
      <w:r w:rsidRPr="004828B0">
        <w:rPr>
          <w:rFonts w:hint="eastAsia"/>
          <w:b/>
          <w:sz w:val="28"/>
          <w:szCs w:val="28"/>
        </w:rPr>
        <w:t>中共高层对“左</w:t>
      </w:r>
      <w:r w:rsidRPr="004828B0">
        <w:rPr>
          <w:b/>
          <w:sz w:val="28"/>
          <w:szCs w:val="28"/>
        </w:rPr>
        <w:t>"</w:t>
      </w:r>
      <w:r w:rsidRPr="004828B0">
        <w:rPr>
          <w:rFonts w:hint="eastAsia"/>
          <w:b/>
          <w:sz w:val="28"/>
          <w:szCs w:val="28"/>
        </w:rPr>
        <w:t>倾的警觉</w:t>
      </w:r>
    </w:p>
    <w:p w:rsidR="00FF4C6A" w:rsidRDefault="008C7C1F" w:rsidP="00746E76">
      <w:pPr>
        <w:ind w:firstLine="420"/>
        <w:rPr>
          <w:sz w:val="28"/>
          <w:szCs w:val="28"/>
        </w:rPr>
      </w:pPr>
      <w:r w:rsidRPr="004828B0">
        <w:rPr>
          <w:rFonts w:hint="eastAsia"/>
          <w:sz w:val="28"/>
          <w:szCs w:val="28"/>
        </w:rPr>
        <w:t>这一部分说明中央发现左倾危机。</w:t>
      </w:r>
      <w:r>
        <w:rPr>
          <w:rFonts w:hint="eastAsia"/>
          <w:sz w:val="28"/>
          <w:szCs w:val="28"/>
        </w:rPr>
        <w:t>地方的左倾狂潮不仅在群众间造成危害，还影响了军政机构。中央开始对此警觉，试图纠左，提出“消灭地主阶级并非消灭地主个人”，要将其作为劳动力保存来。</w:t>
      </w:r>
    </w:p>
    <w:p w:rsidR="004828B0" w:rsidRDefault="008C7C1F" w:rsidP="00746E76">
      <w:pPr>
        <w:ind w:firstLine="420"/>
        <w:rPr>
          <w:b/>
          <w:sz w:val="28"/>
          <w:szCs w:val="28"/>
        </w:rPr>
      </w:pPr>
      <w:r w:rsidRPr="004828B0">
        <w:rPr>
          <w:rFonts w:hint="eastAsia"/>
          <w:b/>
          <w:sz w:val="28"/>
          <w:szCs w:val="28"/>
        </w:rPr>
        <w:t>毛泽东纠“左</w:t>
      </w:r>
      <w:r w:rsidRPr="004828B0">
        <w:rPr>
          <w:b/>
          <w:sz w:val="28"/>
          <w:szCs w:val="28"/>
        </w:rPr>
        <w:t>"</w:t>
      </w:r>
      <w:r>
        <w:rPr>
          <w:rFonts w:hint="eastAsia"/>
          <w:b/>
          <w:sz w:val="28"/>
          <w:szCs w:val="28"/>
        </w:rPr>
        <w:t>的尝试</w:t>
      </w:r>
    </w:p>
    <w:p w:rsidR="004828B0" w:rsidRDefault="008C7C1F" w:rsidP="00746E76">
      <w:pPr>
        <w:ind w:firstLine="420"/>
        <w:rPr>
          <w:sz w:val="28"/>
          <w:szCs w:val="28"/>
        </w:rPr>
      </w:pPr>
      <w:r w:rsidRPr="004828B0">
        <w:rPr>
          <w:rFonts w:hint="eastAsia"/>
          <w:sz w:val="28"/>
          <w:szCs w:val="28"/>
        </w:rPr>
        <w:lastRenderedPageBreak/>
        <w:t>这一部分介绍毛开始意识到要进行纠左。</w:t>
      </w:r>
      <w:r>
        <w:rPr>
          <w:rFonts w:hint="eastAsia"/>
          <w:sz w:val="28"/>
          <w:szCs w:val="28"/>
        </w:rPr>
        <w:t>根据习仲勋等人意见及地方信息资料，毛泽东对土改过程中的左倾错误有了进一步认识。</w:t>
      </w:r>
    </w:p>
    <w:p w:rsidR="004828B0" w:rsidRPr="004828B0" w:rsidRDefault="008C7C1F" w:rsidP="00746E76">
      <w:pPr>
        <w:ind w:firstLine="420"/>
        <w:rPr>
          <w:b/>
          <w:sz w:val="28"/>
          <w:szCs w:val="28"/>
        </w:rPr>
      </w:pPr>
      <w:r w:rsidRPr="004828B0">
        <w:rPr>
          <w:rFonts w:hint="eastAsia"/>
          <w:b/>
          <w:sz w:val="28"/>
          <w:szCs w:val="28"/>
        </w:rPr>
        <w:t>毛泽东、刘少奇的分歧与化解</w:t>
      </w:r>
    </w:p>
    <w:p w:rsidR="00FF4C6A" w:rsidRDefault="008C7C1F" w:rsidP="00746E76">
      <w:pPr>
        <w:ind w:firstLine="420"/>
        <w:rPr>
          <w:sz w:val="28"/>
          <w:szCs w:val="28"/>
        </w:rPr>
      </w:pPr>
      <w:r w:rsidRPr="004828B0">
        <w:rPr>
          <w:rFonts w:hint="eastAsia"/>
          <w:sz w:val="28"/>
          <w:szCs w:val="28"/>
        </w:rPr>
        <w:t>这一部分介绍毛刘为代表的两种不同意见的和解。</w:t>
      </w:r>
      <w:r>
        <w:rPr>
          <w:rFonts w:hint="eastAsia"/>
          <w:sz w:val="28"/>
          <w:szCs w:val="28"/>
        </w:rPr>
        <w:t>虽然在上一部分中，毛泽东对左倾问题有了了解，但刘少奇对此仍有不同看法，认为是部分地区的实践问题而非政策错误。在众多中央同志的讨论和更多信息资料的说明下，</w:t>
      </w:r>
      <w:proofErr w:type="gramStart"/>
      <w:r>
        <w:rPr>
          <w:rFonts w:hint="eastAsia"/>
          <w:sz w:val="28"/>
          <w:szCs w:val="28"/>
        </w:rPr>
        <w:t>刘最终</w:t>
      </w:r>
      <w:proofErr w:type="gramEnd"/>
      <w:r>
        <w:rPr>
          <w:rFonts w:hint="eastAsia"/>
          <w:sz w:val="28"/>
          <w:szCs w:val="28"/>
        </w:rPr>
        <w:t>认同纠左。</w:t>
      </w:r>
    </w:p>
    <w:p w:rsidR="008C7C1F" w:rsidRPr="008C7C1F" w:rsidRDefault="008C7C1F" w:rsidP="00746E76">
      <w:pPr>
        <w:ind w:firstLine="420"/>
        <w:rPr>
          <w:b/>
          <w:sz w:val="28"/>
          <w:szCs w:val="28"/>
        </w:rPr>
      </w:pPr>
      <w:r w:rsidRPr="008C7C1F">
        <w:rPr>
          <w:rFonts w:hint="eastAsia"/>
          <w:b/>
          <w:sz w:val="28"/>
          <w:szCs w:val="28"/>
        </w:rPr>
        <w:t>毛泽东坚持“不泼冷水</w:t>
      </w:r>
      <w:r w:rsidRPr="008C7C1F">
        <w:rPr>
          <w:b/>
          <w:sz w:val="28"/>
          <w:szCs w:val="28"/>
        </w:rPr>
        <w:t>"</w:t>
      </w:r>
      <w:r w:rsidRPr="008C7C1F">
        <w:rPr>
          <w:rFonts w:hint="eastAsia"/>
          <w:b/>
          <w:sz w:val="28"/>
          <w:szCs w:val="28"/>
        </w:rPr>
        <w:t>的考虑</w:t>
      </w:r>
      <w:r>
        <w:rPr>
          <w:b/>
          <w:sz w:val="28"/>
          <w:szCs w:val="28"/>
        </w:rPr>
        <w:t>&amp;</w:t>
      </w:r>
      <w:r w:rsidRPr="008C7C1F">
        <w:rPr>
          <w:rFonts w:hint="eastAsia"/>
          <w:b/>
          <w:sz w:val="28"/>
          <w:szCs w:val="28"/>
        </w:rPr>
        <w:t>刘少奇的跟进与坚持</w:t>
      </w:r>
    </w:p>
    <w:p w:rsidR="008C7C1F" w:rsidRDefault="008C7C1F" w:rsidP="00746E76">
      <w:pPr>
        <w:ind w:firstLine="420"/>
        <w:rPr>
          <w:sz w:val="28"/>
          <w:szCs w:val="28"/>
        </w:rPr>
      </w:pPr>
      <w:r>
        <w:rPr>
          <w:rFonts w:hint="eastAsia"/>
          <w:sz w:val="28"/>
          <w:szCs w:val="28"/>
        </w:rPr>
        <w:t>这两部分介绍了毛刘的态度纠结过程。毛根据其一直对矫枉过正的同情，不想对干部泼冷水而犹豫。刘则在反思中态度变化。</w:t>
      </w:r>
    </w:p>
    <w:p w:rsidR="008C7C1F" w:rsidRDefault="008C7C1F" w:rsidP="00746E76">
      <w:pPr>
        <w:ind w:firstLine="420"/>
        <w:rPr>
          <w:b/>
          <w:sz w:val="28"/>
          <w:szCs w:val="28"/>
        </w:rPr>
      </w:pPr>
      <w:r w:rsidRPr="008C7C1F">
        <w:rPr>
          <w:rFonts w:hint="eastAsia"/>
          <w:b/>
          <w:sz w:val="28"/>
          <w:szCs w:val="28"/>
        </w:rPr>
        <w:t>毛泽东的纠“左</w:t>
      </w:r>
      <w:r w:rsidRPr="008C7C1F">
        <w:rPr>
          <w:b/>
          <w:sz w:val="28"/>
          <w:szCs w:val="28"/>
        </w:rPr>
        <w:t>"</w:t>
      </w:r>
      <w:r w:rsidRPr="008C7C1F">
        <w:rPr>
          <w:rFonts w:hint="eastAsia"/>
          <w:b/>
          <w:sz w:val="28"/>
          <w:szCs w:val="28"/>
        </w:rPr>
        <w:t>余音</w:t>
      </w:r>
    </w:p>
    <w:p w:rsidR="008C7C1F" w:rsidRPr="008C7C1F" w:rsidRDefault="008C7C1F" w:rsidP="00746E76">
      <w:pPr>
        <w:ind w:firstLine="420"/>
        <w:rPr>
          <w:sz w:val="28"/>
          <w:szCs w:val="28"/>
        </w:rPr>
      </w:pPr>
      <w:r>
        <w:rPr>
          <w:rFonts w:hint="eastAsia"/>
          <w:sz w:val="28"/>
          <w:szCs w:val="28"/>
        </w:rPr>
        <w:t>这一部分介绍</w:t>
      </w:r>
      <w:proofErr w:type="gramStart"/>
      <w:r>
        <w:rPr>
          <w:rFonts w:hint="eastAsia"/>
          <w:sz w:val="28"/>
          <w:szCs w:val="28"/>
        </w:rPr>
        <w:t>的纠左的</w:t>
      </w:r>
      <w:proofErr w:type="gramEnd"/>
      <w:r>
        <w:rPr>
          <w:rFonts w:hint="eastAsia"/>
          <w:sz w:val="28"/>
          <w:szCs w:val="28"/>
        </w:rPr>
        <w:t>处理结果。</w:t>
      </w:r>
      <w:proofErr w:type="gramStart"/>
      <w:r>
        <w:rPr>
          <w:rFonts w:hint="eastAsia"/>
          <w:sz w:val="28"/>
          <w:szCs w:val="28"/>
        </w:rPr>
        <w:t>毛决定</w:t>
      </w:r>
      <w:proofErr w:type="gramEnd"/>
      <w:r>
        <w:rPr>
          <w:rFonts w:hint="eastAsia"/>
          <w:sz w:val="28"/>
          <w:szCs w:val="28"/>
        </w:rPr>
        <w:t>在肯定土改成果的基础上进行纠左，批评政策失误，刘为此检讨负责。</w:t>
      </w:r>
    </w:p>
    <w:p w:rsidR="008C7C1F" w:rsidRDefault="008C7C1F" w:rsidP="00746E76">
      <w:pPr>
        <w:ind w:firstLine="420"/>
        <w:rPr>
          <w:b/>
          <w:sz w:val="28"/>
          <w:szCs w:val="28"/>
        </w:rPr>
      </w:pPr>
      <w:r>
        <w:rPr>
          <w:rFonts w:hint="eastAsia"/>
          <w:b/>
          <w:sz w:val="28"/>
          <w:szCs w:val="28"/>
        </w:rPr>
        <w:t>结语</w:t>
      </w:r>
    </w:p>
    <w:p w:rsidR="008C7C1F" w:rsidRPr="00377361" w:rsidRDefault="008C7C1F" w:rsidP="00746E76">
      <w:pPr>
        <w:ind w:firstLine="420"/>
        <w:rPr>
          <w:sz w:val="28"/>
          <w:szCs w:val="28"/>
        </w:rPr>
      </w:pPr>
      <w:r w:rsidRPr="00377361">
        <w:rPr>
          <w:rFonts w:hint="eastAsia"/>
          <w:sz w:val="28"/>
          <w:szCs w:val="28"/>
        </w:rPr>
        <w:t>结语部分作者对土改过程中失误的原因进行了总结，提出阶级观念、中国阶级斗争的现实需要、高度集权制度、中央对农村实际的隔膜是</w:t>
      </w:r>
      <w:r w:rsidR="00377361" w:rsidRPr="00377361">
        <w:rPr>
          <w:rFonts w:hint="eastAsia"/>
          <w:sz w:val="28"/>
          <w:szCs w:val="28"/>
        </w:rPr>
        <w:t>这些错误出现的原因。</w:t>
      </w:r>
    </w:p>
    <w:p w:rsidR="008C7C1F" w:rsidRPr="008C7C1F" w:rsidRDefault="008C7C1F" w:rsidP="00746E76">
      <w:pPr>
        <w:ind w:firstLine="420"/>
        <w:rPr>
          <w:b/>
          <w:sz w:val="28"/>
          <w:szCs w:val="28"/>
        </w:rPr>
      </w:pPr>
    </w:p>
    <w:p w:rsidR="00D5121F" w:rsidRDefault="008C7C1F" w:rsidP="00746E76">
      <w:pPr>
        <w:ind w:firstLine="420"/>
        <w:rPr>
          <w:b/>
          <w:sz w:val="28"/>
          <w:szCs w:val="28"/>
        </w:rPr>
      </w:pPr>
      <w:r>
        <w:rPr>
          <w:rFonts w:hint="eastAsia"/>
          <w:b/>
          <w:sz w:val="28"/>
          <w:szCs w:val="28"/>
        </w:rPr>
        <w:t>杂感</w:t>
      </w:r>
    </w:p>
    <w:p w:rsidR="00D5121F" w:rsidRPr="00914B17" w:rsidRDefault="008C7C1F" w:rsidP="00914B17">
      <w:pPr>
        <w:pStyle w:val="a3"/>
        <w:numPr>
          <w:ilvl w:val="0"/>
          <w:numId w:val="1"/>
        </w:numPr>
        <w:ind w:firstLineChars="0"/>
        <w:rPr>
          <w:sz w:val="28"/>
          <w:szCs w:val="28"/>
        </w:rPr>
      </w:pPr>
      <w:r w:rsidRPr="00914B17">
        <w:rPr>
          <w:rFonts w:hint="eastAsia"/>
          <w:sz w:val="28"/>
          <w:szCs w:val="28"/>
        </w:rPr>
        <w:t>在写作方法方面，作者并非开门见山地</w:t>
      </w:r>
      <w:proofErr w:type="gramStart"/>
      <w:r w:rsidRPr="00914B17">
        <w:rPr>
          <w:rFonts w:hint="eastAsia"/>
          <w:sz w:val="28"/>
          <w:szCs w:val="28"/>
        </w:rPr>
        <w:t>将观点</w:t>
      </w:r>
      <w:proofErr w:type="gramEnd"/>
      <w:r w:rsidRPr="00914B17">
        <w:rPr>
          <w:rFonts w:hint="eastAsia"/>
          <w:sz w:val="28"/>
          <w:szCs w:val="28"/>
        </w:rPr>
        <w:t>全盘托出，而是从以往学者的看法和史料本身引入，多用问句做衔接，引出下文，将问题层层剥开，史实和分析交错其中，逐步深入，在排</w:t>
      </w:r>
      <w:r w:rsidRPr="00914B17">
        <w:rPr>
          <w:rFonts w:hint="eastAsia"/>
          <w:sz w:val="28"/>
          <w:szCs w:val="28"/>
        </w:rPr>
        <w:lastRenderedPageBreak/>
        <w:t>除一切不能实证的猜想后，自然地得出自己的结论。这样的写作方式颇为不错，一来将作者思维过程展现出来，完整而严谨；二来层层深入的表述方便读者阅读，问句式的过渡同时也是很好的启迪。</w:t>
      </w:r>
    </w:p>
    <w:p w:rsidR="00914B17" w:rsidRDefault="008C7C1F" w:rsidP="00914B17">
      <w:pPr>
        <w:pStyle w:val="a3"/>
        <w:numPr>
          <w:ilvl w:val="0"/>
          <w:numId w:val="1"/>
        </w:numPr>
        <w:ind w:firstLineChars="0"/>
        <w:rPr>
          <w:sz w:val="28"/>
          <w:szCs w:val="28"/>
        </w:rPr>
      </w:pPr>
      <w:r>
        <w:rPr>
          <w:rFonts w:hint="eastAsia"/>
          <w:sz w:val="28"/>
          <w:szCs w:val="28"/>
        </w:rPr>
        <w:t>作者按时间顺序组织文章，将历史发展与分析相结合，展示了具体历史事件下的实际原因。但同时，文章的分析又不局限于具体原因分析，而是提高到中共发动土改的根本动机的高度，这一思考也贯穿了全文。如此一来，既让读者对当时具体的历史事件的发生有原因了基础性认识，又始终保持着对土改动机的关注，从而不至于迷失在繁杂的史实中。而本书也得以向作者引言中提到的那样，实现史料分析的严谨性和实证研究的观点性。</w:t>
      </w:r>
    </w:p>
    <w:p w:rsidR="001E5C76" w:rsidRDefault="001E5C76"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rFonts w:hint="eastAsia"/>
          <w:sz w:val="28"/>
          <w:szCs w:val="28"/>
        </w:rPr>
      </w:pPr>
    </w:p>
    <w:p w:rsidR="001E5C76" w:rsidRPr="001E5C76" w:rsidRDefault="001E5C76" w:rsidP="001E5C76">
      <w:pPr>
        <w:jc w:val="center"/>
        <w:rPr>
          <w:b/>
          <w:sz w:val="30"/>
          <w:szCs w:val="30"/>
        </w:rPr>
      </w:pPr>
      <w:r w:rsidRPr="001E5C76">
        <w:rPr>
          <w:rFonts w:hint="eastAsia"/>
          <w:b/>
          <w:sz w:val="30"/>
          <w:szCs w:val="30"/>
        </w:rPr>
        <w:lastRenderedPageBreak/>
        <w:t>北方土改中的翻身与生产</w:t>
      </w:r>
    </w:p>
    <w:p w:rsidR="001E5C76" w:rsidRPr="001E5C76" w:rsidRDefault="001E5C76" w:rsidP="001E5C76">
      <w:pPr>
        <w:jc w:val="center"/>
        <w:rPr>
          <w:b/>
          <w:sz w:val="30"/>
          <w:szCs w:val="30"/>
        </w:rPr>
      </w:pPr>
      <w:r w:rsidRPr="001E5C76">
        <w:rPr>
          <w:rFonts w:hint="eastAsia"/>
          <w:b/>
          <w:sz w:val="30"/>
          <w:szCs w:val="30"/>
        </w:rPr>
        <w:t>——读书笔记</w:t>
      </w:r>
    </w:p>
    <w:p w:rsidR="001E5C76" w:rsidRPr="001E5C76" w:rsidRDefault="001E5C76" w:rsidP="001E5C76">
      <w:pPr>
        <w:pStyle w:val="a3"/>
        <w:numPr>
          <w:ilvl w:val="0"/>
          <w:numId w:val="2"/>
        </w:numPr>
        <w:ind w:firstLineChars="0"/>
        <w:rPr>
          <w:sz w:val="28"/>
          <w:szCs w:val="28"/>
        </w:rPr>
      </w:pPr>
      <w:r w:rsidRPr="001E5C76">
        <w:rPr>
          <w:rFonts w:hint="eastAsia"/>
          <w:sz w:val="28"/>
          <w:szCs w:val="28"/>
        </w:rPr>
        <w:t>在史料运用和选择方面，作者提到，口述史料与文献档案的交互运用之方法论意义并不是简单地在实证层面去伪存真的相互验证、补充，而更主要的是在史料的反思性解读过程中口述</w:t>
      </w:r>
      <w:proofErr w:type="gramStart"/>
      <w:r w:rsidRPr="001E5C76">
        <w:rPr>
          <w:rFonts w:hint="eastAsia"/>
          <w:sz w:val="28"/>
          <w:szCs w:val="28"/>
        </w:rPr>
        <w:t>史感受</w:t>
      </w:r>
      <w:proofErr w:type="gramEnd"/>
      <w:r w:rsidRPr="001E5C76">
        <w:rPr>
          <w:rFonts w:hint="eastAsia"/>
          <w:sz w:val="28"/>
          <w:szCs w:val="28"/>
        </w:rPr>
        <w:t>与文献感受的交互启示。因此，它们的方法论关系与其说是相互填补出一个原本的历史真实或者共同编织成一个完整的历史叙事，不如说是相互碰撞出一些洞见历史的崭新可能性。而对此，我原本的认识就更接近前者，从不同角度来观察历史，从而形成多维度、有血肉的丰满的历史，而这里作者提出了新的思考角度。</w:t>
      </w:r>
    </w:p>
    <w:p w:rsidR="001E5C76" w:rsidRDefault="001E5C76" w:rsidP="001E5C76">
      <w:pPr>
        <w:pStyle w:val="a3"/>
        <w:numPr>
          <w:ilvl w:val="0"/>
          <w:numId w:val="2"/>
        </w:numPr>
        <w:ind w:firstLineChars="0"/>
        <w:rPr>
          <w:sz w:val="28"/>
          <w:szCs w:val="28"/>
        </w:rPr>
      </w:pPr>
      <w:r>
        <w:rPr>
          <w:rFonts w:hint="eastAsia"/>
          <w:sz w:val="28"/>
          <w:szCs w:val="28"/>
        </w:rPr>
        <w:t>对于论文着眼点方面，作者反复强调，</w:t>
      </w:r>
      <w:r w:rsidRPr="001E5C76">
        <w:rPr>
          <w:rFonts w:hint="eastAsia"/>
          <w:sz w:val="28"/>
          <w:szCs w:val="28"/>
        </w:rPr>
        <w:t>历史话语及正统土改叙事试图突出翻身与生产的逻辑整合，而我则强调二者的话语—历史矛盾。</w:t>
      </w:r>
      <w:r>
        <w:rPr>
          <w:rFonts w:hint="eastAsia"/>
          <w:sz w:val="28"/>
          <w:szCs w:val="28"/>
        </w:rPr>
        <w:t>这表明，本文并非是对是对以往正统革命与生产关系的推翻，而是着眼于其矛盾这一新角度，从而为认识这段历史提供新的视角。这样一方面，界定清楚了论文题目，有利于清晰简介地展开行文，另一方面也通过与以往观点的对比展现了本文的创新之处。</w:t>
      </w:r>
    </w:p>
    <w:p w:rsidR="001E5C76" w:rsidRDefault="001E5C76" w:rsidP="001E5C76">
      <w:pPr>
        <w:rPr>
          <w:sz w:val="28"/>
          <w:szCs w:val="28"/>
        </w:rPr>
      </w:pPr>
    </w:p>
    <w:p w:rsidR="001830EE" w:rsidRDefault="001830EE" w:rsidP="001E5C76">
      <w:pPr>
        <w:rPr>
          <w:sz w:val="28"/>
          <w:szCs w:val="28"/>
        </w:rPr>
      </w:pPr>
    </w:p>
    <w:p w:rsidR="001830EE" w:rsidRDefault="001830EE" w:rsidP="001E5C76">
      <w:pPr>
        <w:rPr>
          <w:sz w:val="28"/>
          <w:szCs w:val="28"/>
        </w:rPr>
      </w:pPr>
    </w:p>
    <w:p w:rsidR="001830EE" w:rsidRDefault="001830EE" w:rsidP="001E5C76">
      <w:pPr>
        <w:rPr>
          <w:rFonts w:hint="eastAsia"/>
          <w:sz w:val="28"/>
          <w:szCs w:val="28"/>
        </w:rPr>
      </w:pPr>
    </w:p>
    <w:p w:rsidR="001E5C76" w:rsidRPr="001830EE" w:rsidRDefault="001E5C76" w:rsidP="001E5C76">
      <w:pPr>
        <w:jc w:val="center"/>
        <w:rPr>
          <w:b/>
          <w:sz w:val="30"/>
          <w:szCs w:val="30"/>
        </w:rPr>
      </w:pPr>
      <w:r w:rsidRPr="001830EE">
        <w:rPr>
          <w:rFonts w:hint="eastAsia"/>
          <w:b/>
          <w:sz w:val="30"/>
          <w:szCs w:val="30"/>
        </w:rPr>
        <w:lastRenderedPageBreak/>
        <w:t>关于两篇文章文风对比的疑问</w:t>
      </w:r>
    </w:p>
    <w:p w:rsidR="001E5C76" w:rsidRPr="001E5C76" w:rsidRDefault="001E5C76" w:rsidP="001E5C76">
      <w:pPr>
        <w:rPr>
          <w:rFonts w:hint="eastAsia"/>
          <w:sz w:val="28"/>
          <w:szCs w:val="28"/>
        </w:rPr>
      </w:pPr>
      <w:r>
        <w:rPr>
          <w:sz w:val="28"/>
          <w:szCs w:val="28"/>
        </w:rPr>
        <w:tab/>
      </w:r>
      <w:r>
        <w:rPr>
          <w:rFonts w:hint="eastAsia"/>
          <w:sz w:val="28"/>
          <w:szCs w:val="28"/>
        </w:rPr>
        <w:t>私心来说，我更偏爱第</w:t>
      </w:r>
      <w:r w:rsidR="004169D3">
        <w:rPr>
          <w:rFonts w:hint="eastAsia"/>
          <w:sz w:val="28"/>
          <w:szCs w:val="28"/>
        </w:rPr>
        <w:t>二</w:t>
      </w:r>
      <w:r>
        <w:rPr>
          <w:rFonts w:hint="eastAsia"/>
          <w:sz w:val="28"/>
          <w:szCs w:val="28"/>
        </w:rPr>
        <w:t>篇文章，于是把对它的读书笔记放在了前面，</w:t>
      </w:r>
      <w:r w:rsidR="004169D3">
        <w:rPr>
          <w:rFonts w:hint="eastAsia"/>
          <w:sz w:val="28"/>
          <w:szCs w:val="28"/>
        </w:rPr>
        <w:t>也对文章结构进行了详细总结和记录。当然，两篇都附上了对于整体写作方式的感想。这未免有“厚此薄彼”</w:t>
      </w:r>
      <w:bookmarkStart w:id="0" w:name="_GoBack"/>
      <w:bookmarkEnd w:id="0"/>
      <w:r w:rsidR="004169D3">
        <w:rPr>
          <w:rFonts w:hint="eastAsia"/>
          <w:sz w:val="28"/>
          <w:szCs w:val="28"/>
        </w:rPr>
        <w:t>之嫌，究其原因，还是二者文风不同。第二篇是我更喜欢和更容易读进去的朴实文风，类似的还有高原老师的论文、《翻身》等，而第一篇</w:t>
      </w:r>
      <w:proofErr w:type="gramStart"/>
      <w:r w:rsidR="004169D3">
        <w:rPr>
          <w:rFonts w:hint="eastAsia"/>
          <w:sz w:val="28"/>
          <w:szCs w:val="28"/>
        </w:rPr>
        <w:t>一</w:t>
      </w:r>
      <w:proofErr w:type="gramEnd"/>
      <w:r w:rsidR="004169D3">
        <w:rPr>
          <w:rFonts w:hint="eastAsia"/>
          <w:sz w:val="28"/>
          <w:szCs w:val="28"/>
        </w:rPr>
        <w:t>开篇就让有些我心生“恐惧”，学术词汇频现的晦涩文风让我难以欣赏，类似的还有《文化、权力与国家》等。这固然有我水平有限，高端的学术文章读不懂的原因，但也有我个人更喜欢简单明了的表达方法的原因。我一向觉得朴实尤其力量，因为朴实必然要求很强的逻辑，否则就会变成流水账。而朴实也意味着作者本身对文章观点有着非常透彻的认识，要是自己都</w:t>
      </w:r>
      <w:proofErr w:type="gramStart"/>
      <w:r w:rsidR="004169D3">
        <w:rPr>
          <w:rFonts w:hint="eastAsia"/>
          <w:sz w:val="28"/>
          <w:szCs w:val="28"/>
        </w:rPr>
        <w:t>搞不清楚又怎能让</w:t>
      </w:r>
      <w:proofErr w:type="gramEnd"/>
      <w:r w:rsidR="004169D3">
        <w:rPr>
          <w:rFonts w:hint="eastAsia"/>
          <w:sz w:val="28"/>
          <w:szCs w:val="28"/>
        </w:rPr>
        <w:t>读者看的这么明白呢。此外，将复杂的东西将简单也是一种能力。这算是我对自己阅读“挑食症”的尝试性“洗白”</w:t>
      </w:r>
      <w:r w:rsidR="001830EE">
        <w:rPr>
          <w:rFonts w:hint="eastAsia"/>
          <w:sz w:val="28"/>
          <w:szCs w:val="28"/>
        </w:rPr>
        <w:t>吧。</w:t>
      </w:r>
      <w:r w:rsidR="004169D3">
        <w:rPr>
          <w:rFonts w:hint="eastAsia"/>
          <w:sz w:val="28"/>
          <w:szCs w:val="28"/>
        </w:rPr>
        <w:t>希望</w:t>
      </w:r>
      <w:r w:rsidR="001830EE">
        <w:rPr>
          <w:rFonts w:hint="eastAsia"/>
          <w:sz w:val="28"/>
          <w:szCs w:val="28"/>
        </w:rPr>
        <w:t>老师能对我的这个“毛病”给一些建议和解答。</w:t>
      </w:r>
    </w:p>
    <w:sectPr w:rsidR="001E5C76" w:rsidRPr="001E5C7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BF3" w:rsidRDefault="00587BF3" w:rsidP="00844ACE">
      <w:r>
        <w:separator/>
      </w:r>
    </w:p>
  </w:endnote>
  <w:endnote w:type="continuationSeparator" w:id="0">
    <w:p w:rsidR="00587BF3" w:rsidRDefault="00587BF3" w:rsidP="0084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ì."/>
    <w:panose1 w:val="02010600030101010101"/>
    <w:charset w:val="86"/>
    <w:family w:val="auto"/>
    <w:pitch w:val="variable"/>
    <w:sig w:usb0="00000003" w:usb1="288F0000" w:usb2="00000016" w:usb3="00000000" w:csb0="00040001" w:csb1="00000000"/>
  </w:font>
  <w:font w:name="AdobeSongStd-Light">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8754642"/>
      <w:docPartObj>
        <w:docPartGallery w:val="Page Numbers (Bottom of Page)"/>
        <w:docPartUnique/>
      </w:docPartObj>
    </w:sdtPr>
    <w:sdtEndPr/>
    <w:sdtContent>
      <w:sdt>
        <w:sdtPr>
          <w:id w:val="-1705238520"/>
          <w:docPartObj>
            <w:docPartGallery w:val="Page Numbers (Top of Page)"/>
            <w:docPartUnique/>
          </w:docPartObj>
        </w:sdtPr>
        <w:sdtEndPr/>
        <w:sdtContent>
          <w:p w:rsidR="008C7C1F" w:rsidRDefault="008C7C1F" w:rsidP="00844ACE">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830E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830EE">
              <w:rPr>
                <w:b/>
                <w:bCs/>
                <w:noProof/>
              </w:rPr>
              <w:t>7</w:t>
            </w:r>
            <w:r>
              <w:rPr>
                <w:b/>
                <w:bCs/>
                <w:sz w:val="24"/>
                <w:szCs w:val="24"/>
              </w:rPr>
              <w:fldChar w:fldCharType="end"/>
            </w:r>
          </w:p>
        </w:sdtContent>
      </w:sdt>
    </w:sdtContent>
  </w:sdt>
  <w:p w:rsidR="008C7C1F" w:rsidRDefault="008C7C1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BF3" w:rsidRDefault="00587BF3" w:rsidP="00844ACE">
      <w:r>
        <w:separator/>
      </w:r>
    </w:p>
  </w:footnote>
  <w:footnote w:type="continuationSeparator" w:id="0">
    <w:p w:rsidR="00587BF3" w:rsidRDefault="00587BF3" w:rsidP="00844A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881624"/>
    <w:multiLevelType w:val="hybridMultilevel"/>
    <w:tmpl w:val="A18A9E90"/>
    <w:lvl w:ilvl="0" w:tplc="D23A9CA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E62DE8"/>
    <w:multiLevelType w:val="hybridMultilevel"/>
    <w:tmpl w:val="95FA2174"/>
    <w:lvl w:ilvl="0" w:tplc="9E5826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E76"/>
    <w:rsid w:val="001830EE"/>
    <w:rsid w:val="001E5C76"/>
    <w:rsid w:val="00260FE9"/>
    <w:rsid w:val="00377361"/>
    <w:rsid w:val="004169D3"/>
    <w:rsid w:val="00470B71"/>
    <w:rsid w:val="004828B0"/>
    <w:rsid w:val="00514CB2"/>
    <w:rsid w:val="00587BF3"/>
    <w:rsid w:val="00746E76"/>
    <w:rsid w:val="00844ACE"/>
    <w:rsid w:val="008C7C1F"/>
    <w:rsid w:val="00914B17"/>
    <w:rsid w:val="00A535DB"/>
    <w:rsid w:val="00D5121F"/>
    <w:rsid w:val="00E56A8C"/>
    <w:rsid w:val="00E770B1"/>
    <w:rsid w:val="00E83476"/>
    <w:rsid w:val="00FF4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D745ED-EE40-4B7D-AF9A-3457B6983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B17"/>
    <w:pPr>
      <w:ind w:firstLineChars="200" w:firstLine="420"/>
    </w:pPr>
  </w:style>
  <w:style w:type="paragraph" w:styleId="a4">
    <w:name w:val="header"/>
    <w:basedOn w:val="a"/>
    <w:link w:val="Char"/>
    <w:uiPriority w:val="99"/>
    <w:unhideWhenUsed/>
    <w:rsid w:val="00844A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44ACE"/>
    <w:rPr>
      <w:sz w:val="18"/>
      <w:szCs w:val="18"/>
    </w:rPr>
  </w:style>
  <w:style w:type="paragraph" w:styleId="a5">
    <w:name w:val="footer"/>
    <w:basedOn w:val="a"/>
    <w:link w:val="Char0"/>
    <w:uiPriority w:val="99"/>
    <w:unhideWhenUsed/>
    <w:rsid w:val="00844ACE"/>
    <w:pPr>
      <w:tabs>
        <w:tab w:val="center" w:pos="4153"/>
        <w:tab w:val="right" w:pos="8306"/>
      </w:tabs>
      <w:snapToGrid w:val="0"/>
      <w:jc w:val="left"/>
    </w:pPr>
    <w:rPr>
      <w:sz w:val="18"/>
      <w:szCs w:val="18"/>
    </w:rPr>
  </w:style>
  <w:style w:type="character" w:customStyle="1" w:styleId="Char0">
    <w:name w:val="页脚 Char"/>
    <w:basedOn w:val="a0"/>
    <w:link w:val="a5"/>
    <w:uiPriority w:val="99"/>
    <w:rsid w:val="00844A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475</Words>
  <Characters>2710</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宋悦</dc:creator>
  <cp:keywords/>
  <dc:description/>
  <cp:lastModifiedBy>宋悦</cp:lastModifiedBy>
  <cp:revision>4</cp:revision>
  <dcterms:created xsi:type="dcterms:W3CDTF">2015-10-25T13:19:00Z</dcterms:created>
  <dcterms:modified xsi:type="dcterms:W3CDTF">2015-10-25T16:07:00Z</dcterms:modified>
</cp:coreProperties>
</file>